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20220" w14:textId="0BD14E79" w:rsidR="001D35FB" w:rsidRPr="00585ED1" w:rsidRDefault="001D35FB">
      <w:pPr>
        <w:rPr>
          <w:rFonts w:ascii="Calibri" w:hAnsi="Calibri" w:cs="Calibri"/>
        </w:rPr>
      </w:pPr>
      <w:r w:rsidRPr="00585ED1">
        <w:rPr>
          <w:rFonts w:ascii="Calibri" w:hAnsi="Calibri" w:cs="Calibri"/>
        </w:rPr>
        <w:t xml:space="preserve">Additional information for Grow </w:t>
      </w:r>
      <w:proofErr w:type="spellStart"/>
      <w:r w:rsidRPr="00585ED1">
        <w:rPr>
          <w:rFonts w:ascii="Calibri" w:hAnsi="Calibri" w:cs="Calibri"/>
        </w:rPr>
        <w:t>Batheaston’s</w:t>
      </w:r>
      <w:proofErr w:type="spellEnd"/>
      <w:r w:rsidRPr="00585ED1">
        <w:rPr>
          <w:rFonts w:ascii="Calibri" w:hAnsi="Calibri" w:cs="Calibri"/>
        </w:rPr>
        <w:t xml:space="preserve"> application to </w:t>
      </w:r>
      <w:proofErr w:type="spellStart"/>
      <w:r w:rsidRPr="00585ED1">
        <w:rPr>
          <w:rFonts w:ascii="Calibri" w:hAnsi="Calibri" w:cs="Calibri"/>
        </w:rPr>
        <w:t>Batheaston</w:t>
      </w:r>
      <w:proofErr w:type="spellEnd"/>
      <w:r w:rsidRPr="00585ED1">
        <w:rPr>
          <w:rFonts w:ascii="Calibri" w:hAnsi="Calibri" w:cs="Calibri"/>
        </w:rPr>
        <w:t xml:space="preserve"> Parish Council February 2026</w:t>
      </w:r>
    </w:p>
    <w:p w14:paraId="207A3E66" w14:textId="320227D7" w:rsidR="00BF1F10" w:rsidRDefault="00BF1F10" w:rsidP="00585ED1">
      <w:pPr>
        <w:tabs>
          <w:tab w:val="left" w:pos="900"/>
        </w:tabs>
        <w:spacing w:line="240" w:lineRule="auto"/>
        <w:ind w:right="111"/>
        <w:rPr>
          <w:rFonts w:ascii="Calibri" w:hAnsi="Calibri" w:cs="Calibri"/>
          <w:b/>
          <w:bCs/>
        </w:rPr>
      </w:pPr>
      <w:r>
        <w:rPr>
          <w:rFonts w:ascii="Calibri" w:hAnsi="Calibri" w:cs="Calibri"/>
          <w:b/>
          <w:bCs/>
        </w:rPr>
        <w:t xml:space="preserve">Application for Grow </w:t>
      </w:r>
      <w:proofErr w:type="spellStart"/>
      <w:r>
        <w:rPr>
          <w:rFonts w:ascii="Calibri" w:hAnsi="Calibri" w:cs="Calibri"/>
          <w:b/>
          <w:bCs/>
        </w:rPr>
        <w:t>Batheaston</w:t>
      </w:r>
      <w:proofErr w:type="spellEnd"/>
      <w:r>
        <w:rPr>
          <w:rFonts w:ascii="Calibri" w:hAnsi="Calibri" w:cs="Calibri"/>
          <w:b/>
          <w:bCs/>
        </w:rPr>
        <w:t xml:space="preserve"> Core costs.  February 2026</w:t>
      </w:r>
    </w:p>
    <w:p w14:paraId="77A941FB" w14:textId="54FAD14C" w:rsidR="00585ED1" w:rsidRDefault="00585ED1" w:rsidP="00585ED1">
      <w:pPr>
        <w:rPr>
          <w:rFonts w:ascii="Calibri" w:hAnsi="Calibri" w:cs="Calibri"/>
          <w:color w:val="000000" w:themeColor="text1"/>
        </w:rPr>
      </w:pPr>
      <w:r>
        <w:rPr>
          <w:rFonts w:ascii="Calibri" w:hAnsi="Calibri" w:cs="Calibri"/>
        </w:rPr>
        <w:t xml:space="preserve">Grow Batheaston’s </w:t>
      </w:r>
      <w:r w:rsidR="00D916CD">
        <w:rPr>
          <w:rFonts w:ascii="Calibri" w:hAnsi="Calibri" w:cs="Calibri"/>
        </w:rPr>
        <w:t>activities report (attached)</w:t>
      </w:r>
      <w:r w:rsidR="00317B54">
        <w:rPr>
          <w:rFonts w:ascii="Calibri" w:hAnsi="Calibri" w:cs="Calibri"/>
        </w:rPr>
        <w:t xml:space="preserve"> from last year</w:t>
      </w:r>
      <w:r w:rsidR="00D916CD">
        <w:rPr>
          <w:rFonts w:ascii="Calibri" w:hAnsi="Calibri" w:cs="Calibri"/>
        </w:rPr>
        <w:t xml:space="preserve"> </w:t>
      </w:r>
      <w:r>
        <w:rPr>
          <w:rFonts w:ascii="Calibri" w:hAnsi="Calibri" w:cs="Calibri"/>
        </w:rPr>
        <w:t>demonstrates</w:t>
      </w:r>
      <w:r w:rsidR="00317B54">
        <w:rPr>
          <w:rFonts w:ascii="Calibri" w:hAnsi="Calibri" w:cs="Calibri"/>
        </w:rPr>
        <w:t xml:space="preserve"> the scope and scale of the work GB undertakes annually.  We estimate that at least 1500 people of all </w:t>
      </w:r>
      <w:proofErr w:type="gramStart"/>
      <w:r w:rsidR="00317B54">
        <w:rPr>
          <w:rFonts w:ascii="Calibri" w:hAnsi="Calibri" w:cs="Calibri"/>
        </w:rPr>
        <w:t>ages  participate</w:t>
      </w:r>
      <w:proofErr w:type="gramEnd"/>
      <w:r w:rsidR="00317B54">
        <w:rPr>
          <w:rFonts w:ascii="Calibri" w:hAnsi="Calibri" w:cs="Calibri"/>
        </w:rPr>
        <w:t xml:space="preserve"> in our projects</w:t>
      </w:r>
      <w:r>
        <w:rPr>
          <w:rFonts w:ascii="Calibri" w:hAnsi="Calibri" w:cs="Calibri"/>
        </w:rPr>
        <w:t xml:space="preserve"> </w:t>
      </w:r>
      <w:r w:rsidR="00317B54">
        <w:rPr>
          <w:rFonts w:ascii="Calibri" w:hAnsi="Calibri" w:cs="Calibri"/>
        </w:rPr>
        <w:t xml:space="preserve">or attend events, </w:t>
      </w:r>
      <w:r>
        <w:rPr>
          <w:rFonts w:ascii="Calibri" w:hAnsi="Calibri" w:cs="Calibri"/>
          <w:color w:val="000000" w:themeColor="text1"/>
        </w:rPr>
        <w:t xml:space="preserve">from the Christmas Fair to the pop-up markets, from plant swaps to talks.  </w:t>
      </w:r>
      <w:r w:rsidR="00BF1F10">
        <w:rPr>
          <w:rFonts w:ascii="Calibri" w:hAnsi="Calibri" w:cs="Calibri"/>
          <w:color w:val="000000" w:themeColor="text1"/>
        </w:rPr>
        <w:t xml:space="preserve"> </w:t>
      </w:r>
    </w:p>
    <w:p w14:paraId="1C3DC8F0" w14:textId="26F8497B" w:rsidR="00BF1F10" w:rsidRDefault="00BF1F10" w:rsidP="00585ED1">
      <w:pPr>
        <w:rPr>
          <w:rFonts w:ascii="Calibri" w:hAnsi="Calibri" w:cs="Calibri"/>
          <w:color w:val="000000" w:themeColor="text1"/>
        </w:rPr>
      </w:pPr>
      <w:r>
        <w:rPr>
          <w:rFonts w:ascii="Calibri" w:hAnsi="Calibri" w:cs="Calibri"/>
          <w:color w:val="000000" w:themeColor="text1"/>
        </w:rPr>
        <w:t>The calendar for 2026 will include the same activities, although exact dates are not yet all confirmed.</w:t>
      </w:r>
    </w:p>
    <w:p w14:paraId="773B2867" w14:textId="5091D01B" w:rsidR="00BF1F10" w:rsidRDefault="00BF1F10" w:rsidP="00585ED1">
      <w:pPr>
        <w:rPr>
          <w:rFonts w:ascii="Calibri" w:hAnsi="Calibri" w:cs="Calibri"/>
          <w:color w:val="000000" w:themeColor="text1"/>
        </w:rPr>
      </w:pPr>
      <w:r>
        <w:rPr>
          <w:rFonts w:ascii="Calibri" w:hAnsi="Calibri" w:cs="Calibri"/>
          <w:color w:val="000000" w:themeColor="text1"/>
        </w:rPr>
        <w:t xml:space="preserve">Most of Grow </w:t>
      </w:r>
      <w:proofErr w:type="spellStart"/>
      <w:r>
        <w:rPr>
          <w:rFonts w:ascii="Calibri" w:hAnsi="Calibri" w:cs="Calibri"/>
          <w:color w:val="000000" w:themeColor="text1"/>
        </w:rPr>
        <w:t>Batheaston’s</w:t>
      </w:r>
      <w:proofErr w:type="spellEnd"/>
      <w:r>
        <w:rPr>
          <w:rFonts w:ascii="Calibri" w:hAnsi="Calibri" w:cs="Calibri"/>
          <w:color w:val="000000" w:themeColor="text1"/>
        </w:rPr>
        <w:t xml:space="preserve"> activities are free, and always run by volunteers, so the majority of projects</w:t>
      </w:r>
      <w:r w:rsidR="00317B54">
        <w:rPr>
          <w:rFonts w:ascii="Calibri" w:hAnsi="Calibri" w:cs="Calibri"/>
          <w:color w:val="000000" w:themeColor="text1"/>
        </w:rPr>
        <w:t xml:space="preserve"> break even</w:t>
      </w:r>
      <w:r>
        <w:rPr>
          <w:rFonts w:ascii="Calibri" w:hAnsi="Calibri" w:cs="Calibri"/>
          <w:color w:val="000000" w:themeColor="text1"/>
        </w:rPr>
        <w:t xml:space="preserve">.  Grow </w:t>
      </w:r>
      <w:proofErr w:type="spellStart"/>
      <w:r>
        <w:rPr>
          <w:rFonts w:ascii="Calibri" w:hAnsi="Calibri" w:cs="Calibri"/>
          <w:color w:val="000000" w:themeColor="text1"/>
        </w:rPr>
        <w:t>Batheaston</w:t>
      </w:r>
      <w:proofErr w:type="spellEnd"/>
      <w:r>
        <w:rPr>
          <w:rFonts w:ascii="Calibri" w:hAnsi="Calibri" w:cs="Calibri"/>
          <w:color w:val="000000" w:themeColor="text1"/>
        </w:rPr>
        <w:t xml:space="preserve"> makes money from donations, food and drink sales, seed swaps, the Christmas Fair and stalls at Village events.  The annual Village Hall talk breaks even with funding from the Parish Council (if successful).  Event costs can therefore be covered but core costs cannot.  No GB staff are ever paid, all the work is undertaken on a voluntary basis, but if the Parish Council could cover the core running costs of the organisation (see budget) this would offer a </w:t>
      </w:r>
      <w:proofErr w:type="gramStart"/>
      <w:r>
        <w:rPr>
          <w:rFonts w:ascii="Calibri" w:hAnsi="Calibri" w:cs="Calibri"/>
          <w:color w:val="000000" w:themeColor="text1"/>
        </w:rPr>
        <w:t>much needed</w:t>
      </w:r>
      <w:proofErr w:type="gramEnd"/>
      <w:r>
        <w:rPr>
          <w:rFonts w:ascii="Calibri" w:hAnsi="Calibri" w:cs="Calibri"/>
          <w:color w:val="000000" w:themeColor="text1"/>
        </w:rPr>
        <w:t xml:space="preserve"> stability to the organisation and enable it to fulfil its real potential.</w:t>
      </w:r>
    </w:p>
    <w:p w14:paraId="06E01A53" w14:textId="77777777" w:rsidR="00BF1F10" w:rsidRDefault="00BF1F10" w:rsidP="00585ED1">
      <w:pPr>
        <w:rPr>
          <w:rFonts w:ascii="Calibri" w:hAnsi="Calibri" w:cs="Calibri"/>
          <w:color w:val="000000" w:themeColor="text1"/>
        </w:rPr>
      </w:pPr>
    </w:p>
    <w:p w14:paraId="0417F383" w14:textId="77777777" w:rsidR="00585ED1" w:rsidRDefault="00585ED1" w:rsidP="00585ED1">
      <w:pPr>
        <w:pStyle w:val="ListParagraph"/>
        <w:spacing w:after="120" w:line="240" w:lineRule="auto"/>
        <w:rPr>
          <w:rFonts w:ascii="Aptos" w:eastAsia="Times New Roman" w:hAnsi="Aptos" w:cs="Times New Roman"/>
          <w:color w:val="212121"/>
          <w:kern w:val="0"/>
          <w:sz w:val="22"/>
          <w:szCs w:val="22"/>
          <w:lang w:eastAsia="en-GB"/>
          <w14:ligatures w14:val="none"/>
        </w:rPr>
      </w:pPr>
    </w:p>
    <w:p w14:paraId="3C334E8E" w14:textId="1CBD4F50" w:rsidR="00585ED1" w:rsidRPr="00585ED1" w:rsidRDefault="00585ED1" w:rsidP="00585ED1">
      <w:pPr>
        <w:spacing w:after="120" w:line="240" w:lineRule="auto"/>
        <w:ind w:left="1434" w:hanging="357"/>
        <w:rPr>
          <w:rFonts w:ascii="Aptos" w:eastAsia="Times New Roman" w:hAnsi="Aptos" w:cs="Times New Roman"/>
          <w:color w:val="212121"/>
          <w:kern w:val="0"/>
          <w:sz w:val="22"/>
          <w:szCs w:val="22"/>
          <w:lang w:eastAsia="en-GB"/>
          <w14:ligatures w14:val="none"/>
        </w:rPr>
      </w:pPr>
    </w:p>
    <w:p w14:paraId="71F773D5" w14:textId="43DEBC97" w:rsidR="00585ED1" w:rsidRPr="00585ED1" w:rsidRDefault="00585ED1" w:rsidP="00585ED1">
      <w:pPr>
        <w:spacing w:after="120" w:line="240" w:lineRule="auto"/>
        <w:ind w:left="1434" w:hanging="357"/>
        <w:rPr>
          <w:rFonts w:ascii="Calibri" w:hAnsi="Calibri" w:cs="Calibri"/>
        </w:rPr>
      </w:pPr>
    </w:p>
    <w:p w14:paraId="3B1A6F03" w14:textId="77777777" w:rsidR="001D35FB" w:rsidRPr="00585ED1" w:rsidRDefault="001D35FB">
      <w:pPr>
        <w:rPr>
          <w:rFonts w:ascii="Calibri" w:hAnsi="Calibri" w:cs="Calibri"/>
        </w:rPr>
      </w:pPr>
    </w:p>
    <w:p w14:paraId="4ABFABD0" w14:textId="77777777" w:rsidR="001D35FB" w:rsidRPr="00585ED1" w:rsidRDefault="001D35FB">
      <w:pPr>
        <w:rPr>
          <w:rFonts w:ascii="Calibri" w:hAnsi="Calibri" w:cs="Calibri"/>
          <w:b/>
          <w:bCs/>
        </w:rPr>
      </w:pPr>
    </w:p>
    <w:p w14:paraId="49101B0A" w14:textId="77777777" w:rsidR="001D35FB" w:rsidRPr="00585ED1" w:rsidRDefault="001D35FB">
      <w:pPr>
        <w:rPr>
          <w:rFonts w:ascii="Calibri" w:hAnsi="Calibri" w:cs="Calibri"/>
          <w:b/>
          <w:bCs/>
        </w:rPr>
      </w:pPr>
    </w:p>
    <w:p w14:paraId="2119C5DE" w14:textId="77777777" w:rsidR="001D35FB" w:rsidRPr="00585ED1" w:rsidRDefault="001D35FB">
      <w:pPr>
        <w:rPr>
          <w:rFonts w:ascii="Calibri" w:hAnsi="Calibri" w:cs="Calibri"/>
        </w:rPr>
      </w:pPr>
    </w:p>
    <w:p w14:paraId="5165E711" w14:textId="77777777" w:rsidR="001D35FB" w:rsidRPr="00585ED1" w:rsidRDefault="001D35FB">
      <w:pPr>
        <w:rPr>
          <w:rFonts w:ascii="Calibri" w:hAnsi="Calibri" w:cs="Calibri"/>
        </w:rPr>
      </w:pPr>
    </w:p>
    <w:sectPr w:rsidR="001D35FB" w:rsidRPr="00585ED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55EB4"/>
    <w:multiLevelType w:val="hybridMultilevel"/>
    <w:tmpl w:val="027E17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C001E7A"/>
    <w:multiLevelType w:val="hybridMultilevel"/>
    <w:tmpl w:val="E52EA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01289149">
    <w:abstractNumId w:val="1"/>
  </w:num>
  <w:num w:numId="2" w16cid:durableId="1662198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5FB"/>
    <w:rsid w:val="001D35FB"/>
    <w:rsid w:val="00317B54"/>
    <w:rsid w:val="0054144E"/>
    <w:rsid w:val="00585ED1"/>
    <w:rsid w:val="00776975"/>
    <w:rsid w:val="008C69BE"/>
    <w:rsid w:val="00993DB2"/>
    <w:rsid w:val="00B4381C"/>
    <w:rsid w:val="00BF1F10"/>
    <w:rsid w:val="00C8396F"/>
    <w:rsid w:val="00D76E97"/>
    <w:rsid w:val="00D916CD"/>
    <w:rsid w:val="00EC31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4D836DD"/>
  <w15:chartTrackingRefBased/>
  <w15:docId w15:val="{90BCFA27-A9A6-D94D-9041-32E9E63A3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D35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D35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D35F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D35F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D35F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D35F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D35F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D35F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D35F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D35F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D35F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D35F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D35F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D35F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D35F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D35F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D35F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D35FB"/>
    <w:rPr>
      <w:rFonts w:eastAsiaTheme="majorEastAsia" w:cstheme="majorBidi"/>
      <w:color w:val="272727" w:themeColor="text1" w:themeTint="D8"/>
    </w:rPr>
  </w:style>
  <w:style w:type="paragraph" w:styleId="Title">
    <w:name w:val="Title"/>
    <w:basedOn w:val="Normal"/>
    <w:next w:val="Normal"/>
    <w:link w:val="TitleChar"/>
    <w:uiPriority w:val="10"/>
    <w:qFormat/>
    <w:rsid w:val="001D35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D35F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D35F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D35F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D35FB"/>
    <w:pPr>
      <w:spacing w:before="160"/>
      <w:jc w:val="center"/>
    </w:pPr>
    <w:rPr>
      <w:i/>
      <w:iCs/>
      <w:color w:val="404040" w:themeColor="text1" w:themeTint="BF"/>
    </w:rPr>
  </w:style>
  <w:style w:type="character" w:customStyle="1" w:styleId="QuoteChar">
    <w:name w:val="Quote Char"/>
    <w:basedOn w:val="DefaultParagraphFont"/>
    <w:link w:val="Quote"/>
    <w:uiPriority w:val="29"/>
    <w:rsid w:val="001D35FB"/>
    <w:rPr>
      <w:i/>
      <w:iCs/>
      <w:color w:val="404040" w:themeColor="text1" w:themeTint="BF"/>
    </w:rPr>
  </w:style>
  <w:style w:type="paragraph" w:styleId="ListParagraph">
    <w:name w:val="List Paragraph"/>
    <w:basedOn w:val="Normal"/>
    <w:uiPriority w:val="34"/>
    <w:qFormat/>
    <w:rsid w:val="001D35FB"/>
    <w:pPr>
      <w:ind w:left="720"/>
      <w:contextualSpacing/>
    </w:pPr>
  </w:style>
  <w:style w:type="character" w:styleId="IntenseEmphasis">
    <w:name w:val="Intense Emphasis"/>
    <w:basedOn w:val="DefaultParagraphFont"/>
    <w:uiPriority w:val="21"/>
    <w:qFormat/>
    <w:rsid w:val="001D35FB"/>
    <w:rPr>
      <w:i/>
      <w:iCs/>
      <w:color w:val="0F4761" w:themeColor="accent1" w:themeShade="BF"/>
    </w:rPr>
  </w:style>
  <w:style w:type="paragraph" w:styleId="IntenseQuote">
    <w:name w:val="Intense Quote"/>
    <w:basedOn w:val="Normal"/>
    <w:next w:val="Normal"/>
    <w:link w:val="IntenseQuoteChar"/>
    <w:uiPriority w:val="30"/>
    <w:qFormat/>
    <w:rsid w:val="001D35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D35FB"/>
    <w:rPr>
      <w:i/>
      <w:iCs/>
      <w:color w:val="0F4761" w:themeColor="accent1" w:themeShade="BF"/>
    </w:rPr>
  </w:style>
  <w:style w:type="character" w:styleId="IntenseReference">
    <w:name w:val="Intense Reference"/>
    <w:basedOn w:val="DefaultParagraphFont"/>
    <w:uiPriority w:val="32"/>
    <w:qFormat/>
    <w:rsid w:val="001D35FB"/>
    <w:rPr>
      <w:b/>
      <w:bCs/>
      <w:smallCaps/>
      <w:color w:val="0F4761" w:themeColor="accent1" w:themeShade="BF"/>
      <w:spacing w:val="5"/>
    </w:rPr>
  </w:style>
  <w:style w:type="paragraph" w:customStyle="1" w:styleId="p1">
    <w:name w:val="p1"/>
    <w:basedOn w:val="Normal"/>
    <w:rsid w:val="001D35FB"/>
    <w:pPr>
      <w:spacing w:after="0" w:line="240" w:lineRule="auto"/>
    </w:pPr>
    <w:rPr>
      <w:rFonts w:ascii="Helvetica" w:eastAsia="Times New Roman" w:hAnsi="Helvetica" w:cs="Times New Roman"/>
      <w:color w:val="000000"/>
      <w:kern w:val="0"/>
      <w:sz w:val="17"/>
      <w:szCs w:val="17"/>
      <w:lang w:eastAsia="en-GB"/>
      <w14:ligatures w14:val="none"/>
    </w:rPr>
  </w:style>
  <w:style w:type="character" w:styleId="Hyperlink">
    <w:name w:val="Hyperlink"/>
    <w:basedOn w:val="DefaultParagraphFont"/>
    <w:uiPriority w:val="99"/>
    <w:unhideWhenUsed/>
    <w:rsid w:val="00585ED1"/>
    <w:rPr>
      <w:color w:val="467886" w:themeColor="hyperlink"/>
      <w:u w:val="single"/>
    </w:rPr>
  </w:style>
  <w:style w:type="character" w:styleId="UnresolvedMention">
    <w:name w:val="Unresolved Mention"/>
    <w:basedOn w:val="DefaultParagraphFont"/>
    <w:uiPriority w:val="99"/>
    <w:semiHidden/>
    <w:unhideWhenUsed/>
    <w:rsid w:val="00585ED1"/>
    <w:rPr>
      <w:color w:val="605E5C"/>
      <w:shd w:val="clear" w:color="auto" w:fill="E1DFDD"/>
    </w:rPr>
  </w:style>
  <w:style w:type="character" w:customStyle="1" w:styleId="apple-converted-space">
    <w:name w:val="apple-converted-space"/>
    <w:basedOn w:val="DefaultParagraphFont"/>
    <w:rsid w:val="00585E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187</Words>
  <Characters>1069</Characters>
  <Application>Microsoft Office Word</Application>
  <DocSecurity>0</DocSecurity>
  <Lines>8</Lines>
  <Paragraphs>2</Paragraphs>
  <ScaleCrop>false</ScaleCrop>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 Knight</dc:creator>
  <cp:keywords/>
  <dc:description/>
  <cp:lastModifiedBy>Judith Knight</cp:lastModifiedBy>
  <cp:revision>6</cp:revision>
  <dcterms:created xsi:type="dcterms:W3CDTF">2026-02-04T14:54:00Z</dcterms:created>
  <dcterms:modified xsi:type="dcterms:W3CDTF">2026-02-05T16:25:00Z</dcterms:modified>
</cp:coreProperties>
</file>